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A2" w:rsidRDefault="00CC39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OBRAZLOŽENJE UZ </w:t>
      </w:r>
      <w:r w:rsidR="003A1D62">
        <w:rPr>
          <w:b/>
          <w:bCs/>
          <w:sz w:val="28"/>
          <w:szCs w:val="28"/>
        </w:rPr>
        <w:t>DRUG</w:t>
      </w:r>
      <w:r>
        <w:rPr>
          <w:b/>
          <w:bCs/>
          <w:sz w:val="28"/>
          <w:szCs w:val="28"/>
        </w:rPr>
        <w:t xml:space="preserve">E IZMJENE I DOPUNE PRORAČUNA </w:t>
      </w:r>
      <w:r w:rsidR="009C2A12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>ZA 201</w:t>
      </w:r>
      <w:r w:rsidR="003A1D62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 GODINU</w:t>
      </w:r>
    </w:p>
    <w:p w:rsidR="00CC39A2" w:rsidRDefault="00CC39A2">
      <w:pPr>
        <w:jc w:val="center"/>
        <w:rPr>
          <w:b/>
          <w:bCs/>
          <w:sz w:val="28"/>
          <w:szCs w:val="28"/>
        </w:rPr>
      </w:pPr>
    </w:p>
    <w:p w:rsidR="00F63A09" w:rsidRDefault="00CC39A2">
      <w:r>
        <w:tab/>
        <w:t>Razlozi Iz</w:t>
      </w:r>
      <w:r w:rsidR="00A641D6">
        <w:t>mjena i dopuna proračuna za 201</w:t>
      </w:r>
      <w:r w:rsidR="003A1D62">
        <w:t>7</w:t>
      </w:r>
      <w:r>
        <w:t>. godinu jesu izmjene i dopune u prihodima: usklađenje prihoda od poreza</w:t>
      </w:r>
      <w:r w:rsidR="00A641D6">
        <w:t xml:space="preserve"> i prireza od nesamostalnog rada</w:t>
      </w:r>
      <w:r>
        <w:t xml:space="preserve">, </w:t>
      </w:r>
      <w:r w:rsidR="00413D30">
        <w:t>povećanje prihoda od prodaje plinske mreže u vlasništvu Općine</w:t>
      </w:r>
      <w:r w:rsidR="00F63A09">
        <w:t>,</w:t>
      </w:r>
      <w:r w:rsidR="00413D30">
        <w:t xml:space="preserve"> povećanje prihoda za projekt „competenceNET“ i projekt</w:t>
      </w:r>
      <w:r w:rsidR="00F63A09">
        <w:t xml:space="preserve"> </w:t>
      </w:r>
      <w:r w:rsidR="00413D30">
        <w:t xml:space="preserve">„Zaželi“ te </w:t>
      </w:r>
      <w:r>
        <w:t>smanjen</w:t>
      </w:r>
      <w:r w:rsidR="00A641D6">
        <w:t>je prihoda od</w:t>
      </w:r>
      <w:r>
        <w:t xml:space="preserve"> </w:t>
      </w:r>
      <w:r w:rsidR="00F63A09">
        <w:t xml:space="preserve">FZOEU. </w:t>
      </w:r>
    </w:p>
    <w:p w:rsidR="00CC39A2" w:rsidRPr="001A07ED" w:rsidRDefault="00CC39A2">
      <w:r>
        <w:t xml:space="preserve">U rashodima </w:t>
      </w:r>
      <w:r w:rsidR="009C2A12">
        <w:t>smanjenje</w:t>
      </w:r>
      <w:r w:rsidR="001A07ED">
        <w:t xml:space="preserve"> </w:t>
      </w:r>
      <w:r w:rsidR="003A1D62">
        <w:t>izgradnje i održavanja cesta i staza</w:t>
      </w:r>
      <w:r w:rsidR="00F63A09">
        <w:t>,</w:t>
      </w:r>
      <w:r w:rsidR="001C394C">
        <w:t xml:space="preserve"> </w:t>
      </w:r>
      <w:r w:rsidR="006F0F3C">
        <w:t>te</w:t>
      </w:r>
      <w:r>
        <w:t xml:space="preserve"> </w:t>
      </w:r>
      <w:r w:rsidR="003A1D62">
        <w:t>kapitalnih</w:t>
      </w:r>
      <w:r w:rsidR="001A07ED">
        <w:t xml:space="preserve"> ulaganja </w:t>
      </w:r>
      <w:r w:rsidR="003A1D62">
        <w:t>u Općini</w:t>
      </w:r>
      <w:r w:rsidR="006F0F3C">
        <w:t xml:space="preserve">, </w:t>
      </w:r>
      <w:r w:rsidR="00714944">
        <w:t xml:space="preserve">povećanje troškova za realizaciju projekata, </w:t>
      </w:r>
      <w:r>
        <w:t>te usklađenja troškova kako slijedi:</w:t>
      </w:r>
    </w:p>
    <w:p w:rsidR="00CC39A2" w:rsidRDefault="00CC39A2">
      <w:pPr>
        <w:rPr>
          <w:b/>
          <w:bCs/>
          <w:sz w:val="28"/>
          <w:szCs w:val="28"/>
        </w:rPr>
      </w:pPr>
    </w:p>
    <w:p w:rsidR="00CC39A2" w:rsidRDefault="00CC39A2">
      <w:pPr>
        <w:numPr>
          <w:ilvl w:val="2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SVEUKUPNO PRORAČUN</w:t>
      </w:r>
    </w:p>
    <w:p w:rsidR="006F0F3C" w:rsidRDefault="006F0F3C">
      <w:pPr>
        <w:rPr>
          <w:b/>
          <w:bCs/>
          <w:sz w:val="28"/>
          <w:szCs w:val="28"/>
        </w:rPr>
      </w:pPr>
    </w:p>
    <w:p w:rsidR="00CC39A2" w:rsidRDefault="00CC39A2" w:rsidP="006F0F3C">
      <w:pPr>
        <w:ind w:firstLine="709"/>
      </w:pPr>
      <w:r>
        <w:t>Gledajući sveukupno Proračun Općine Stari Jankovci po ovim izmjen</w:t>
      </w:r>
      <w:r w:rsidR="00A95DA5">
        <w:t>ama i dopunama  Proračun iznosi 1</w:t>
      </w:r>
      <w:r w:rsidR="00E55D1B">
        <w:t>4</w:t>
      </w:r>
      <w:r w:rsidR="00A95DA5">
        <w:t>.</w:t>
      </w:r>
      <w:r w:rsidR="00E55D1B">
        <w:t>4</w:t>
      </w:r>
      <w:r w:rsidR="00A95DA5">
        <w:t>00</w:t>
      </w:r>
      <w:r>
        <w:t>.000,00 kuna.</w:t>
      </w:r>
    </w:p>
    <w:p w:rsidR="00CC39A2" w:rsidRDefault="00CC39A2"/>
    <w:p w:rsidR="00CC39A2" w:rsidRDefault="00CC39A2">
      <w:pPr>
        <w:numPr>
          <w:ilvl w:val="2"/>
          <w:numId w:val="2"/>
        </w:numPr>
      </w:pPr>
      <w:r>
        <w:rPr>
          <w:b/>
          <w:bCs/>
          <w:sz w:val="28"/>
          <w:szCs w:val="28"/>
        </w:rPr>
        <w:t>PRIHODI I PRIMICI</w:t>
      </w:r>
    </w:p>
    <w:p w:rsidR="00CC39A2" w:rsidRDefault="00CC39A2"/>
    <w:p w:rsidR="00CC39A2" w:rsidRDefault="00F63A09" w:rsidP="00A95DA5">
      <w:r>
        <w:t>Prihodi iznose 1</w:t>
      </w:r>
      <w:r w:rsidR="00E55D1B">
        <w:t>4</w:t>
      </w:r>
      <w:r w:rsidR="00A95DA5">
        <w:t>.</w:t>
      </w:r>
      <w:r w:rsidR="00E55D1B">
        <w:t>4</w:t>
      </w:r>
      <w:r w:rsidR="00A95DA5">
        <w:t>0</w:t>
      </w:r>
      <w:r w:rsidR="00CC39A2">
        <w:t>0.000,00 kuna.</w:t>
      </w:r>
    </w:p>
    <w:p w:rsidR="00CC39A2" w:rsidRDefault="00CC39A2" w:rsidP="00A95DA5">
      <w:r>
        <w:t xml:space="preserve">Povećanje iznosi sveukupno </w:t>
      </w:r>
      <w:r w:rsidR="00E55D1B">
        <w:t>6.1</w:t>
      </w:r>
      <w:r w:rsidR="00F63A09">
        <w:t>3</w:t>
      </w:r>
      <w:r w:rsidR="00E55D1B">
        <w:t>3</w:t>
      </w:r>
      <w:r>
        <w:t>.000</w:t>
      </w:r>
      <w:r w:rsidR="00A95DA5">
        <w:t xml:space="preserve">,00 kuna, dok smanjenje iznosi </w:t>
      </w:r>
      <w:r w:rsidR="00E55D1B">
        <w:t>5</w:t>
      </w:r>
      <w:r w:rsidR="00A95DA5">
        <w:t>.</w:t>
      </w:r>
      <w:r w:rsidR="00E55D1B">
        <w:t>4</w:t>
      </w:r>
      <w:r w:rsidR="00F63A09">
        <w:t>3</w:t>
      </w:r>
      <w:r w:rsidR="00E55D1B">
        <w:t>3</w:t>
      </w:r>
      <w:r>
        <w:t>.000,00 kuna.</w:t>
      </w:r>
    </w:p>
    <w:p w:rsidR="00CC39A2" w:rsidRDefault="00CC39A2"/>
    <w:p w:rsidR="00CC39A2" w:rsidRDefault="00CC39A2"/>
    <w:p w:rsidR="00CC39A2" w:rsidRDefault="00CC39A2">
      <w:r>
        <w:t>Promjene su kod:</w:t>
      </w:r>
    </w:p>
    <w:p w:rsidR="00CC39A2" w:rsidRDefault="00CC39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4065"/>
        <w:gridCol w:w="1683"/>
        <w:gridCol w:w="2268"/>
      </w:tblGrid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KONTO</w:t>
            </w:r>
          </w:p>
        </w:tc>
        <w:tc>
          <w:tcPr>
            <w:tcW w:w="4065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NAZIV PRORAČUNSKE POZICIJE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POVEĆANJE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SMANJENJE</w:t>
            </w:r>
          </w:p>
        </w:tc>
      </w:tr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</w:p>
          <w:p w:rsidR="00686BE1" w:rsidRDefault="00686BE1" w:rsidP="00734CE6">
            <w:pPr>
              <w:pStyle w:val="TableContents"/>
              <w:jc w:val="center"/>
            </w:pPr>
            <w:r>
              <w:t>611</w:t>
            </w:r>
          </w:p>
        </w:tc>
        <w:tc>
          <w:tcPr>
            <w:tcW w:w="4065" w:type="dxa"/>
          </w:tcPr>
          <w:p w:rsidR="00CC39A2" w:rsidRDefault="00CC39A2" w:rsidP="00734CE6">
            <w:pPr>
              <w:pStyle w:val="TableContents"/>
            </w:pPr>
            <w:r>
              <w:t xml:space="preserve">Porez i prirez </w:t>
            </w:r>
            <w:r w:rsidR="0039545A">
              <w:t>na doh</w:t>
            </w:r>
            <w:r w:rsidR="00734CE6">
              <w:t>odak</w:t>
            </w:r>
          </w:p>
        </w:tc>
        <w:tc>
          <w:tcPr>
            <w:tcW w:w="1683" w:type="dxa"/>
          </w:tcPr>
          <w:p w:rsidR="00CC39A2" w:rsidRDefault="00734CE6" w:rsidP="0039545A">
            <w:pPr>
              <w:pStyle w:val="TableContents"/>
              <w:jc w:val="center"/>
            </w:pPr>
            <w:r>
              <w:t>633.000,00</w:t>
            </w:r>
          </w:p>
        </w:tc>
        <w:tc>
          <w:tcPr>
            <w:tcW w:w="2268" w:type="dxa"/>
          </w:tcPr>
          <w:p w:rsidR="00CC39A2" w:rsidRDefault="00734CE6" w:rsidP="003F6F1B">
            <w:pPr>
              <w:pStyle w:val="TableContents"/>
              <w:jc w:val="center"/>
            </w:pPr>
            <w:r>
              <w:t>1.043.000,00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CC39A2" w:rsidP="00686BE1">
            <w:pPr>
              <w:pStyle w:val="TableContents"/>
              <w:jc w:val="center"/>
            </w:pPr>
          </w:p>
          <w:p w:rsidR="0039545A" w:rsidRDefault="0039545A" w:rsidP="00734CE6">
            <w:pPr>
              <w:pStyle w:val="TableContents"/>
              <w:jc w:val="center"/>
            </w:pPr>
            <w:r>
              <w:t>61</w:t>
            </w:r>
            <w:r w:rsidR="00734CE6">
              <w:t>3</w:t>
            </w:r>
          </w:p>
        </w:tc>
        <w:tc>
          <w:tcPr>
            <w:tcW w:w="4065" w:type="dxa"/>
          </w:tcPr>
          <w:p w:rsidR="00CC39A2" w:rsidRDefault="00734CE6" w:rsidP="00686BE1">
            <w:pPr>
              <w:pStyle w:val="TableContents"/>
            </w:pPr>
            <w:r>
              <w:t>Porezi na imovinu</w:t>
            </w:r>
          </w:p>
        </w:tc>
        <w:tc>
          <w:tcPr>
            <w:tcW w:w="1683" w:type="dxa"/>
          </w:tcPr>
          <w:p w:rsidR="00CC39A2" w:rsidRDefault="00734CE6" w:rsidP="003F6F1B">
            <w:pPr>
              <w:pStyle w:val="TableContents"/>
              <w:jc w:val="center"/>
            </w:pPr>
            <w:r>
              <w:t>50</w:t>
            </w:r>
            <w:r w:rsidR="00686BE1">
              <w:t>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734CE6" w:rsidRDefault="00734CE6" w:rsidP="003F6F1B">
            <w:pPr>
              <w:pStyle w:val="TableContents"/>
              <w:jc w:val="center"/>
            </w:pPr>
          </w:p>
          <w:p w:rsidR="007C5466" w:rsidRDefault="007C5466" w:rsidP="00734CE6">
            <w:pPr>
              <w:pStyle w:val="TableContents"/>
              <w:jc w:val="center"/>
            </w:pPr>
            <w:r>
              <w:t>61</w:t>
            </w:r>
            <w:r w:rsidR="00734CE6">
              <w:t>4</w:t>
            </w:r>
          </w:p>
        </w:tc>
        <w:tc>
          <w:tcPr>
            <w:tcW w:w="4065" w:type="dxa"/>
          </w:tcPr>
          <w:p w:rsidR="00CC39A2" w:rsidRDefault="00734CE6" w:rsidP="007C5466">
            <w:pPr>
              <w:pStyle w:val="TableContents"/>
            </w:pPr>
            <w:r>
              <w:t>Porezi na robu i usluge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734CE6" w:rsidP="003F6F1B">
            <w:pPr>
              <w:pStyle w:val="TableContents"/>
              <w:jc w:val="center"/>
            </w:pPr>
            <w:r>
              <w:t>20.000,00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</w:p>
          <w:p w:rsidR="00686BE1" w:rsidRDefault="00686BE1" w:rsidP="00734CE6">
            <w:pPr>
              <w:pStyle w:val="TableContents"/>
              <w:jc w:val="center"/>
            </w:pPr>
            <w:r>
              <w:t>6</w:t>
            </w:r>
            <w:r w:rsidR="00734CE6">
              <w:t>16</w:t>
            </w:r>
          </w:p>
        </w:tc>
        <w:tc>
          <w:tcPr>
            <w:tcW w:w="4065" w:type="dxa"/>
          </w:tcPr>
          <w:p w:rsidR="00CC39A2" w:rsidRDefault="00734CE6" w:rsidP="002F3BA3">
            <w:pPr>
              <w:pStyle w:val="TableContents"/>
            </w:pPr>
            <w:r>
              <w:t>Ostali prihodi od poreza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734CE6" w:rsidP="003F6F1B">
            <w:pPr>
              <w:pStyle w:val="TableContents"/>
              <w:jc w:val="center"/>
            </w:pPr>
            <w:r>
              <w:t>15.000,00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</w:p>
          <w:p w:rsidR="00686BE1" w:rsidRDefault="00686BE1" w:rsidP="00734CE6">
            <w:pPr>
              <w:pStyle w:val="TableContents"/>
              <w:jc w:val="center"/>
            </w:pPr>
            <w:r>
              <w:t>63</w:t>
            </w:r>
            <w:r w:rsidR="00734CE6">
              <w:t>2</w:t>
            </w:r>
          </w:p>
        </w:tc>
        <w:tc>
          <w:tcPr>
            <w:tcW w:w="4065" w:type="dxa"/>
          </w:tcPr>
          <w:p w:rsidR="00CC39A2" w:rsidRDefault="00734CE6" w:rsidP="002F3BA3">
            <w:pPr>
              <w:pStyle w:val="TableContents"/>
            </w:pPr>
            <w:r>
              <w:t>Pomoći od međunarodnih organizacija te institucija i tijela EU</w:t>
            </w:r>
          </w:p>
        </w:tc>
        <w:tc>
          <w:tcPr>
            <w:tcW w:w="1683" w:type="dxa"/>
          </w:tcPr>
          <w:p w:rsidR="00CC39A2" w:rsidRDefault="00734CE6" w:rsidP="003F6F1B">
            <w:pPr>
              <w:pStyle w:val="TableContents"/>
              <w:jc w:val="center"/>
            </w:pPr>
            <w:r>
              <w:t>1.000,00</w:t>
            </w:r>
          </w:p>
        </w:tc>
        <w:tc>
          <w:tcPr>
            <w:tcW w:w="2268" w:type="dxa"/>
          </w:tcPr>
          <w:p w:rsidR="00CC39A2" w:rsidRDefault="00734CE6" w:rsidP="003C7912">
            <w:pPr>
              <w:pStyle w:val="TableContents"/>
              <w:jc w:val="center"/>
            </w:pPr>
            <w:r>
              <w:t>2.332.000,00</w:t>
            </w:r>
          </w:p>
        </w:tc>
      </w:tr>
      <w:tr w:rsidR="00CC39A2" w:rsidTr="00A82CBE">
        <w:tc>
          <w:tcPr>
            <w:tcW w:w="1590" w:type="dxa"/>
          </w:tcPr>
          <w:p w:rsidR="00686BE1" w:rsidRDefault="00686BE1" w:rsidP="00686BE1">
            <w:pPr>
              <w:jc w:val="center"/>
            </w:pPr>
          </w:p>
          <w:p w:rsidR="00CC39A2" w:rsidRDefault="00686BE1" w:rsidP="003C7912">
            <w:pPr>
              <w:pStyle w:val="TableContents"/>
              <w:jc w:val="center"/>
            </w:pPr>
            <w:r>
              <w:t>63</w:t>
            </w:r>
            <w:r w:rsidR="003C7912">
              <w:t>3</w:t>
            </w:r>
          </w:p>
        </w:tc>
        <w:tc>
          <w:tcPr>
            <w:tcW w:w="4065" w:type="dxa"/>
          </w:tcPr>
          <w:p w:rsidR="00CC39A2" w:rsidRDefault="003C7912">
            <w:pPr>
              <w:pStyle w:val="TableContents"/>
            </w:pPr>
            <w:r>
              <w:t>Pomoći proračunu iz drugih prpračuna</w:t>
            </w:r>
          </w:p>
        </w:tc>
        <w:tc>
          <w:tcPr>
            <w:tcW w:w="1683" w:type="dxa"/>
          </w:tcPr>
          <w:p w:rsidR="00CC39A2" w:rsidRDefault="003C7912" w:rsidP="003F6F1B">
            <w:pPr>
              <w:pStyle w:val="TableContents"/>
              <w:jc w:val="center"/>
            </w:pPr>
            <w:r>
              <w:t>550.000,00</w:t>
            </w:r>
          </w:p>
        </w:tc>
        <w:tc>
          <w:tcPr>
            <w:tcW w:w="2268" w:type="dxa"/>
          </w:tcPr>
          <w:p w:rsidR="00CC39A2" w:rsidRDefault="003C7912" w:rsidP="003F6F1B">
            <w:pPr>
              <w:pStyle w:val="TableContents"/>
              <w:jc w:val="center"/>
            </w:pPr>
            <w:r>
              <w:t>1.340.000,00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</w:p>
          <w:p w:rsidR="008B678C" w:rsidRDefault="003C7912" w:rsidP="003C7912">
            <w:pPr>
              <w:pStyle w:val="TableContents"/>
              <w:jc w:val="center"/>
            </w:pPr>
            <w:r>
              <w:t>63</w:t>
            </w:r>
            <w:r w:rsidR="008B678C">
              <w:t>4</w:t>
            </w:r>
          </w:p>
        </w:tc>
        <w:tc>
          <w:tcPr>
            <w:tcW w:w="4065" w:type="dxa"/>
          </w:tcPr>
          <w:p w:rsidR="00CC39A2" w:rsidRDefault="003C7912">
            <w:pPr>
              <w:pStyle w:val="TableContents"/>
            </w:pPr>
            <w:r>
              <w:t>Pomoći od izvanproračunskih korisnika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3C7912" w:rsidP="003F6F1B">
            <w:pPr>
              <w:pStyle w:val="TableContents"/>
              <w:jc w:val="center"/>
            </w:pPr>
            <w:r>
              <w:t>60.000,00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</w:p>
          <w:p w:rsidR="00E9416F" w:rsidRDefault="00E9416F" w:rsidP="003C7912">
            <w:pPr>
              <w:pStyle w:val="TableContents"/>
              <w:jc w:val="center"/>
            </w:pPr>
            <w:r>
              <w:t>63</w:t>
            </w:r>
            <w:r w:rsidR="003C7912">
              <w:t>6</w:t>
            </w:r>
          </w:p>
        </w:tc>
        <w:tc>
          <w:tcPr>
            <w:tcW w:w="4065" w:type="dxa"/>
          </w:tcPr>
          <w:p w:rsidR="00CC39A2" w:rsidRDefault="003C7912">
            <w:pPr>
              <w:pStyle w:val="TableContents"/>
            </w:pPr>
            <w:r>
              <w:t xml:space="preserve">Pomoći proračunskim korisnicima iz proračuna koji im nije nadležan </w:t>
            </w:r>
          </w:p>
        </w:tc>
        <w:tc>
          <w:tcPr>
            <w:tcW w:w="1683" w:type="dxa"/>
          </w:tcPr>
          <w:p w:rsidR="00CC39A2" w:rsidRDefault="003C7912" w:rsidP="003F6F1B">
            <w:pPr>
              <w:pStyle w:val="TableContents"/>
              <w:jc w:val="center"/>
            </w:pPr>
            <w:r>
              <w:t>20.000,00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7A4439" w:rsidTr="00A82CBE">
        <w:tc>
          <w:tcPr>
            <w:tcW w:w="1590" w:type="dxa"/>
          </w:tcPr>
          <w:p w:rsidR="007A4439" w:rsidRDefault="007A4439" w:rsidP="003F6F1B">
            <w:pPr>
              <w:pStyle w:val="TableContents"/>
              <w:jc w:val="center"/>
            </w:pPr>
          </w:p>
          <w:p w:rsidR="00CD7981" w:rsidRDefault="00CD7981" w:rsidP="003C7912">
            <w:pPr>
              <w:pStyle w:val="TableContents"/>
              <w:jc w:val="center"/>
            </w:pPr>
            <w:r>
              <w:t>63</w:t>
            </w:r>
            <w:r w:rsidR="003C7912">
              <w:t>8</w:t>
            </w:r>
          </w:p>
        </w:tc>
        <w:tc>
          <w:tcPr>
            <w:tcW w:w="4065" w:type="dxa"/>
          </w:tcPr>
          <w:p w:rsidR="007A4439" w:rsidRDefault="003C7912" w:rsidP="003F6F1B">
            <w:pPr>
              <w:pStyle w:val="TableContents"/>
              <w:jc w:val="both"/>
            </w:pPr>
            <w:r>
              <w:t>Pomoći iz državnog proračuna temeljem prijenosa EU sredstava</w:t>
            </w:r>
          </w:p>
        </w:tc>
        <w:tc>
          <w:tcPr>
            <w:tcW w:w="1683" w:type="dxa"/>
          </w:tcPr>
          <w:p w:rsidR="007A4439" w:rsidRDefault="003C7912" w:rsidP="003F6F1B">
            <w:pPr>
              <w:pStyle w:val="TableContents"/>
              <w:jc w:val="center"/>
            </w:pPr>
            <w:r>
              <w:t>1.910.000,00</w:t>
            </w:r>
          </w:p>
        </w:tc>
        <w:tc>
          <w:tcPr>
            <w:tcW w:w="2268" w:type="dxa"/>
          </w:tcPr>
          <w:p w:rsidR="007A4439" w:rsidRDefault="007A4439" w:rsidP="003F6F1B">
            <w:pPr>
              <w:pStyle w:val="TableContents"/>
              <w:jc w:val="center"/>
            </w:pPr>
          </w:p>
        </w:tc>
      </w:tr>
    </w:tbl>
    <w:p w:rsidR="004E4F0C" w:rsidRDefault="004E4F0C">
      <w: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4"/>
        <w:gridCol w:w="4065"/>
        <w:gridCol w:w="1683"/>
        <w:gridCol w:w="2268"/>
      </w:tblGrid>
      <w:tr w:rsidR="007A4439" w:rsidTr="00D21798">
        <w:tc>
          <w:tcPr>
            <w:tcW w:w="1624" w:type="dxa"/>
          </w:tcPr>
          <w:p w:rsidR="007A4439" w:rsidRDefault="007A4439" w:rsidP="003F6F1B">
            <w:pPr>
              <w:pStyle w:val="TableContents"/>
              <w:jc w:val="center"/>
            </w:pPr>
          </w:p>
          <w:p w:rsidR="00CD7981" w:rsidRDefault="001530B3" w:rsidP="003F6F1B">
            <w:pPr>
              <w:pStyle w:val="TableContents"/>
              <w:jc w:val="center"/>
            </w:pPr>
            <w:r>
              <w:t>6</w:t>
            </w:r>
            <w:r w:rsidR="00CD7981">
              <w:t>4</w:t>
            </w:r>
            <w:r>
              <w:t>2</w:t>
            </w:r>
          </w:p>
        </w:tc>
        <w:tc>
          <w:tcPr>
            <w:tcW w:w="4065" w:type="dxa"/>
          </w:tcPr>
          <w:p w:rsidR="007A4439" w:rsidRDefault="001530B3" w:rsidP="003F6F1B">
            <w:pPr>
              <w:pStyle w:val="TableContents"/>
              <w:jc w:val="both"/>
            </w:pPr>
            <w:r>
              <w:t>Prihodi od nefinancijske imovine</w:t>
            </w:r>
          </w:p>
        </w:tc>
        <w:tc>
          <w:tcPr>
            <w:tcW w:w="1683" w:type="dxa"/>
          </w:tcPr>
          <w:p w:rsidR="007A4439" w:rsidRDefault="001530B3" w:rsidP="003F6F1B">
            <w:pPr>
              <w:pStyle w:val="TableContents"/>
              <w:jc w:val="center"/>
            </w:pPr>
            <w:r>
              <w:t>22.000,00</w:t>
            </w:r>
          </w:p>
        </w:tc>
        <w:tc>
          <w:tcPr>
            <w:tcW w:w="2268" w:type="dxa"/>
          </w:tcPr>
          <w:p w:rsidR="007A4439" w:rsidRDefault="001530B3" w:rsidP="003F6F1B">
            <w:pPr>
              <w:pStyle w:val="TableContents"/>
              <w:jc w:val="center"/>
            </w:pPr>
            <w:r>
              <w:t>550.000,00</w:t>
            </w:r>
          </w:p>
        </w:tc>
      </w:tr>
      <w:tr w:rsidR="000D31FC" w:rsidTr="00D21798">
        <w:trPr>
          <w:trHeight w:val="575"/>
        </w:trPr>
        <w:tc>
          <w:tcPr>
            <w:tcW w:w="1624" w:type="dxa"/>
          </w:tcPr>
          <w:p w:rsidR="00CD7981" w:rsidRDefault="00CD7981" w:rsidP="00CD7981">
            <w:pPr>
              <w:jc w:val="center"/>
            </w:pPr>
          </w:p>
          <w:p w:rsidR="00937DB4" w:rsidRDefault="00CD7981" w:rsidP="001530B3">
            <w:pPr>
              <w:pStyle w:val="TableContents"/>
              <w:jc w:val="center"/>
            </w:pPr>
            <w:r>
              <w:t>6</w:t>
            </w:r>
            <w:r w:rsidR="001530B3">
              <w:t>5</w:t>
            </w:r>
            <w:r w:rsidR="000E5A69">
              <w:t>1</w:t>
            </w:r>
          </w:p>
        </w:tc>
        <w:tc>
          <w:tcPr>
            <w:tcW w:w="4065" w:type="dxa"/>
          </w:tcPr>
          <w:p w:rsidR="00CD7981" w:rsidRDefault="001530B3" w:rsidP="00CD7981">
            <w:pPr>
              <w:jc w:val="both"/>
            </w:pPr>
            <w:r>
              <w:t>Upravne i administrativne pristojbe</w:t>
            </w:r>
          </w:p>
          <w:p w:rsidR="000D31FC" w:rsidRDefault="000D31FC" w:rsidP="000D31FC">
            <w:pPr>
              <w:pStyle w:val="TableContents"/>
              <w:jc w:val="both"/>
            </w:pPr>
          </w:p>
        </w:tc>
        <w:tc>
          <w:tcPr>
            <w:tcW w:w="1683" w:type="dxa"/>
          </w:tcPr>
          <w:p w:rsidR="000D31FC" w:rsidRDefault="001530B3" w:rsidP="003F6F1B">
            <w:pPr>
              <w:pStyle w:val="TableContents"/>
              <w:jc w:val="center"/>
            </w:pPr>
            <w:r>
              <w:t>17.000,00</w:t>
            </w:r>
          </w:p>
        </w:tc>
        <w:tc>
          <w:tcPr>
            <w:tcW w:w="2268" w:type="dxa"/>
          </w:tcPr>
          <w:p w:rsidR="000D31FC" w:rsidRDefault="000D31FC" w:rsidP="003F6F1B">
            <w:pPr>
              <w:pStyle w:val="TableContents"/>
              <w:jc w:val="center"/>
            </w:pPr>
          </w:p>
        </w:tc>
      </w:tr>
      <w:tr w:rsidR="00552EB3" w:rsidTr="00D21798">
        <w:tc>
          <w:tcPr>
            <w:tcW w:w="1624" w:type="dxa"/>
          </w:tcPr>
          <w:p w:rsidR="00552EB3" w:rsidRDefault="00552EB3" w:rsidP="003F6F1B">
            <w:pPr>
              <w:pStyle w:val="TableContents"/>
              <w:jc w:val="center"/>
            </w:pPr>
          </w:p>
          <w:p w:rsidR="00CD7981" w:rsidRDefault="001530B3" w:rsidP="001530B3">
            <w:pPr>
              <w:pStyle w:val="TableContents"/>
              <w:jc w:val="center"/>
            </w:pPr>
            <w:r>
              <w:t>65</w:t>
            </w:r>
            <w:r w:rsidR="00CD7981">
              <w:t>2</w:t>
            </w:r>
          </w:p>
        </w:tc>
        <w:tc>
          <w:tcPr>
            <w:tcW w:w="4065" w:type="dxa"/>
          </w:tcPr>
          <w:p w:rsidR="00552EB3" w:rsidRDefault="001530B3" w:rsidP="003F6F1B">
            <w:pPr>
              <w:pStyle w:val="TableContents"/>
              <w:jc w:val="both"/>
            </w:pPr>
            <w:r>
              <w:t>Prihodi po posebnim propisima</w:t>
            </w:r>
          </w:p>
        </w:tc>
        <w:tc>
          <w:tcPr>
            <w:tcW w:w="1683" w:type="dxa"/>
          </w:tcPr>
          <w:p w:rsidR="00552EB3" w:rsidRDefault="001530B3" w:rsidP="003F6F1B">
            <w:pPr>
              <w:pStyle w:val="TableContents"/>
              <w:jc w:val="center"/>
            </w:pPr>
            <w:r>
              <w:t>630.000,00</w:t>
            </w:r>
          </w:p>
        </w:tc>
        <w:tc>
          <w:tcPr>
            <w:tcW w:w="2268" w:type="dxa"/>
          </w:tcPr>
          <w:p w:rsidR="00552EB3" w:rsidRDefault="001530B3" w:rsidP="003F6F1B">
            <w:pPr>
              <w:pStyle w:val="TableContents"/>
              <w:jc w:val="center"/>
            </w:pPr>
            <w:r>
              <w:t>9.000,00</w:t>
            </w:r>
          </w:p>
        </w:tc>
      </w:tr>
      <w:tr w:rsidR="00552EB3" w:rsidTr="00D21798">
        <w:tc>
          <w:tcPr>
            <w:tcW w:w="1624" w:type="dxa"/>
          </w:tcPr>
          <w:p w:rsidR="00552EB3" w:rsidRDefault="00552EB3" w:rsidP="003F6F1B">
            <w:pPr>
              <w:pStyle w:val="TableContents"/>
              <w:jc w:val="center"/>
            </w:pPr>
          </w:p>
          <w:p w:rsidR="00CD7981" w:rsidRDefault="00CD7981" w:rsidP="001530B3">
            <w:pPr>
              <w:pStyle w:val="TableContents"/>
              <w:jc w:val="center"/>
            </w:pPr>
            <w:r>
              <w:t>6</w:t>
            </w:r>
            <w:r w:rsidR="001530B3">
              <w:t>8</w:t>
            </w:r>
            <w:r>
              <w:t>3</w:t>
            </w:r>
          </w:p>
        </w:tc>
        <w:tc>
          <w:tcPr>
            <w:tcW w:w="4065" w:type="dxa"/>
          </w:tcPr>
          <w:p w:rsidR="00552EB3" w:rsidRDefault="001530B3" w:rsidP="003F6F1B">
            <w:pPr>
              <w:pStyle w:val="TableContents"/>
              <w:jc w:val="both"/>
            </w:pPr>
            <w:r>
              <w:t>Ostali prihodi</w:t>
            </w:r>
          </w:p>
        </w:tc>
        <w:tc>
          <w:tcPr>
            <w:tcW w:w="1683" w:type="dxa"/>
          </w:tcPr>
          <w:p w:rsidR="00552EB3" w:rsidRDefault="00552EB3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552EB3" w:rsidRDefault="001530B3" w:rsidP="003F6F1B">
            <w:pPr>
              <w:pStyle w:val="TableContents"/>
              <w:jc w:val="center"/>
            </w:pPr>
            <w:r>
              <w:t>4.000,00</w:t>
            </w:r>
          </w:p>
        </w:tc>
      </w:tr>
      <w:tr w:rsidR="00552EB3" w:rsidTr="00D21798">
        <w:tc>
          <w:tcPr>
            <w:tcW w:w="1624" w:type="dxa"/>
          </w:tcPr>
          <w:p w:rsidR="00CD7981" w:rsidRDefault="00CD7981" w:rsidP="003F6F1B">
            <w:pPr>
              <w:pStyle w:val="TableContents"/>
              <w:jc w:val="center"/>
            </w:pPr>
          </w:p>
          <w:p w:rsidR="00D71EA7" w:rsidRDefault="00D71EA7" w:rsidP="003F6F1B">
            <w:pPr>
              <w:pStyle w:val="TableContents"/>
              <w:jc w:val="center"/>
            </w:pPr>
            <w:r>
              <w:t>711</w:t>
            </w:r>
          </w:p>
        </w:tc>
        <w:tc>
          <w:tcPr>
            <w:tcW w:w="4065" w:type="dxa"/>
          </w:tcPr>
          <w:p w:rsidR="00552EB3" w:rsidRDefault="00D71EA7" w:rsidP="003F6F1B">
            <w:pPr>
              <w:pStyle w:val="TableContents"/>
              <w:jc w:val="both"/>
            </w:pPr>
            <w:r>
              <w:t>Prihodi od prodaje materijalne imovine – prirodnih bogatstava</w:t>
            </w:r>
          </w:p>
        </w:tc>
        <w:tc>
          <w:tcPr>
            <w:tcW w:w="1683" w:type="dxa"/>
          </w:tcPr>
          <w:p w:rsidR="00552EB3" w:rsidRDefault="00D71EA7" w:rsidP="003F6F1B">
            <w:pPr>
              <w:pStyle w:val="TableContents"/>
              <w:jc w:val="center"/>
            </w:pPr>
            <w:r>
              <w:t>2.300.000,00</w:t>
            </w:r>
          </w:p>
        </w:tc>
        <w:tc>
          <w:tcPr>
            <w:tcW w:w="2268" w:type="dxa"/>
          </w:tcPr>
          <w:p w:rsidR="00552EB3" w:rsidRDefault="00D71EA7" w:rsidP="003F6F1B">
            <w:pPr>
              <w:pStyle w:val="TableContents"/>
              <w:jc w:val="center"/>
            </w:pPr>
            <w:r>
              <w:t>60.000,00</w:t>
            </w:r>
          </w:p>
        </w:tc>
      </w:tr>
    </w:tbl>
    <w:p w:rsidR="00053D4C" w:rsidRDefault="00053D4C"/>
    <w:p w:rsidR="008C4DD0" w:rsidRDefault="008C4DD0" w:rsidP="00014D54"/>
    <w:p w:rsidR="00014D54" w:rsidRDefault="00014D54" w:rsidP="00014D5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  RASHODI</w:t>
      </w:r>
      <w:r w:rsidR="002C783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I </w:t>
      </w:r>
      <w:r w:rsidR="002C78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IZDACI</w:t>
      </w:r>
    </w:p>
    <w:p w:rsidR="00014D54" w:rsidRDefault="00014D54" w:rsidP="00014D54">
      <w:pPr>
        <w:ind w:firstLine="709"/>
        <w:rPr>
          <w:b/>
          <w:sz w:val="28"/>
          <w:szCs w:val="28"/>
        </w:rPr>
      </w:pPr>
    </w:p>
    <w:p w:rsidR="00014D54" w:rsidRDefault="00A95DA5" w:rsidP="00A95DA5">
      <w:r>
        <w:t>Rahodi iznose 1</w:t>
      </w:r>
      <w:r w:rsidR="00E17B07">
        <w:t>4</w:t>
      </w:r>
      <w:r>
        <w:t>.</w:t>
      </w:r>
      <w:r w:rsidR="00E17B07">
        <w:t>4</w:t>
      </w:r>
      <w:r>
        <w:t>00</w:t>
      </w:r>
      <w:r w:rsidR="00014D54">
        <w:t>.000,00 kuna</w:t>
      </w:r>
    </w:p>
    <w:p w:rsidR="00014D54" w:rsidRDefault="00014D54" w:rsidP="00A95DA5">
      <w:r>
        <w:t>P</w:t>
      </w:r>
      <w:r w:rsidR="00A95DA5">
        <w:t xml:space="preserve">ovećanje sveukupno u iznosu od </w:t>
      </w:r>
      <w:r w:rsidR="00E17B07">
        <w:t>2</w:t>
      </w:r>
      <w:r>
        <w:t>.</w:t>
      </w:r>
      <w:r w:rsidR="00E17B07">
        <w:t>442</w:t>
      </w:r>
      <w:r>
        <w:t>.</w:t>
      </w:r>
      <w:r w:rsidR="00E17B07">
        <w:t>00</w:t>
      </w:r>
      <w:r>
        <w:t xml:space="preserve">0,00 kuna, smanjenje u iznosu </w:t>
      </w:r>
      <w:r w:rsidR="00E17B07">
        <w:t>1</w:t>
      </w:r>
      <w:r>
        <w:t>.</w:t>
      </w:r>
      <w:r w:rsidR="00E17B07">
        <w:t>742</w:t>
      </w:r>
      <w:r>
        <w:t>.</w:t>
      </w:r>
      <w:r w:rsidR="00E17B07">
        <w:t>00</w:t>
      </w:r>
      <w:r w:rsidR="00A95DA5">
        <w:t>0</w:t>
      </w:r>
      <w:r w:rsidR="006F0F3C">
        <w:t xml:space="preserve">,00 </w:t>
      </w:r>
      <w:r>
        <w:t>kuna.</w:t>
      </w:r>
    </w:p>
    <w:p w:rsidR="00014D54" w:rsidRDefault="00014D54" w:rsidP="00014D54">
      <w:pPr>
        <w:ind w:firstLine="709"/>
      </w:pPr>
    </w:p>
    <w:p w:rsidR="00014D54" w:rsidRPr="00014D54" w:rsidRDefault="00014D54" w:rsidP="00014D54">
      <w:pPr>
        <w:ind w:firstLine="709"/>
      </w:pPr>
      <w:r>
        <w:t xml:space="preserve">Rashodi se usklađaju po pozicijama te su promjene </w:t>
      </w:r>
      <w:r w:rsidR="00975FB2">
        <w:t xml:space="preserve">na trećoj razini </w:t>
      </w:r>
      <w:r>
        <w:t>kod:</w:t>
      </w:r>
      <w:r>
        <w:br/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111"/>
        <w:gridCol w:w="1842"/>
        <w:gridCol w:w="2127"/>
      </w:tblGrid>
      <w:tr w:rsidR="00014D54" w:rsidTr="00A82CBE">
        <w:tc>
          <w:tcPr>
            <w:tcW w:w="1526" w:type="dxa"/>
          </w:tcPr>
          <w:p w:rsidR="00014D54" w:rsidRDefault="00014D54" w:rsidP="003F6F1B">
            <w:pPr>
              <w:jc w:val="center"/>
            </w:pPr>
            <w:r>
              <w:t>KONTO</w:t>
            </w:r>
          </w:p>
        </w:tc>
        <w:tc>
          <w:tcPr>
            <w:tcW w:w="4111" w:type="dxa"/>
          </w:tcPr>
          <w:p w:rsidR="00014D54" w:rsidRDefault="00014D54" w:rsidP="003F6F1B">
            <w:pPr>
              <w:jc w:val="center"/>
            </w:pPr>
            <w:r>
              <w:t>NAZIV PRORAČUNSKE POZICIJE</w:t>
            </w:r>
          </w:p>
        </w:tc>
        <w:tc>
          <w:tcPr>
            <w:tcW w:w="1842" w:type="dxa"/>
          </w:tcPr>
          <w:p w:rsidR="00014D54" w:rsidRDefault="00014D54" w:rsidP="003F6F1B">
            <w:pPr>
              <w:jc w:val="center"/>
            </w:pPr>
            <w:r>
              <w:t>POVEĆANJE</w:t>
            </w:r>
          </w:p>
        </w:tc>
        <w:tc>
          <w:tcPr>
            <w:tcW w:w="2127" w:type="dxa"/>
          </w:tcPr>
          <w:p w:rsidR="00014D54" w:rsidRDefault="00014D54" w:rsidP="003F6F1B">
            <w:pPr>
              <w:jc w:val="center"/>
            </w:pPr>
            <w:r>
              <w:t>SMANJENJE</w:t>
            </w:r>
          </w:p>
        </w:tc>
      </w:tr>
      <w:tr w:rsidR="00014D54" w:rsidTr="00A82CBE">
        <w:tc>
          <w:tcPr>
            <w:tcW w:w="1526" w:type="dxa"/>
          </w:tcPr>
          <w:p w:rsidR="00014D54" w:rsidRDefault="00014D54" w:rsidP="000A72CD">
            <w:pPr>
              <w:jc w:val="center"/>
            </w:pPr>
          </w:p>
          <w:p w:rsidR="002C1AC1" w:rsidRDefault="002C1AC1" w:rsidP="000A72CD">
            <w:pPr>
              <w:jc w:val="center"/>
            </w:pPr>
            <w:r>
              <w:t>311</w:t>
            </w:r>
          </w:p>
        </w:tc>
        <w:tc>
          <w:tcPr>
            <w:tcW w:w="4111" w:type="dxa"/>
          </w:tcPr>
          <w:p w:rsidR="00014D54" w:rsidRDefault="002C1AC1" w:rsidP="006B1674">
            <w:r>
              <w:t>Plaće (Bruto)</w:t>
            </w:r>
          </w:p>
        </w:tc>
        <w:tc>
          <w:tcPr>
            <w:tcW w:w="1842" w:type="dxa"/>
          </w:tcPr>
          <w:p w:rsidR="00014D54" w:rsidRDefault="002C1AC1" w:rsidP="003F6F1B">
            <w:pPr>
              <w:jc w:val="center"/>
            </w:pPr>
            <w:r>
              <w:t>1.281.900,00</w:t>
            </w:r>
          </w:p>
        </w:tc>
        <w:tc>
          <w:tcPr>
            <w:tcW w:w="2127" w:type="dxa"/>
          </w:tcPr>
          <w:p w:rsidR="00014D54" w:rsidRDefault="00014D54" w:rsidP="003F6F1B">
            <w:pPr>
              <w:jc w:val="center"/>
            </w:pPr>
          </w:p>
        </w:tc>
      </w:tr>
      <w:tr w:rsidR="00014D54" w:rsidTr="001D5845">
        <w:tc>
          <w:tcPr>
            <w:tcW w:w="1526" w:type="dxa"/>
            <w:tcBorders>
              <w:bottom w:val="single" w:sz="4" w:space="0" w:color="auto"/>
            </w:tcBorders>
          </w:tcPr>
          <w:p w:rsidR="002B7F88" w:rsidRDefault="002B7F88" w:rsidP="003F6F1B">
            <w:pPr>
              <w:jc w:val="center"/>
            </w:pPr>
          </w:p>
          <w:p w:rsidR="002C1AC1" w:rsidRDefault="006E27D1" w:rsidP="003F6F1B">
            <w:pPr>
              <w:jc w:val="center"/>
            </w:pPr>
            <w:r>
              <w:t>312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14D54" w:rsidRDefault="006E27D1" w:rsidP="002B7F88">
            <w:r>
              <w:t>Ostali rashodi za zaposlene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14D54" w:rsidRDefault="006E27D1" w:rsidP="003F6F1B">
            <w:pPr>
              <w:jc w:val="center"/>
            </w:pPr>
            <w:r>
              <w:t>4.000,00</w:t>
            </w:r>
          </w:p>
        </w:tc>
      </w:tr>
      <w:tr w:rsidR="00014D54" w:rsidTr="001D5845">
        <w:tc>
          <w:tcPr>
            <w:tcW w:w="1526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  <w:p w:rsidR="002C1AC1" w:rsidRDefault="003044E1" w:rsidP="003F6F1B">
            <w:pPr>
              <w:jc w:val="center"/>
            </w:pPr>
            <w:r>
              <w:t>313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14D54" w:rsidRDefault="00B27E12" w:rsidP="006B1674">
            <w:r>
              <w:t>Doprinosi na plaće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4D54" w:rsidRDefault="00B27E12" w:rsidP="003F6F1B">
            <w:pPr>
              <w:jc w:val="center"/>
            </w:pPr>
            <w:r>
              <w:t>275.000,00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</w:tc>
      </w:tr>
      <w:tr w:rsidR="006B1674" w:rsidTr="001D5845">
        <w:tc>
          <w:tcPr>
            <w:tcW w:w="1526" w:type="dxa"/>
            <w:tcBorders>
              <w:top w:val="single" w:sz="4" w:space="0" w:color="auto"/>
            </w:tcBorders>
          </w:tcPr>
          <w:p w:rsidR="006B1674" w:rsidRDefault="006B1674" w:rsidP="003F6F1B">
            <w:pPr>
              <w:jc w:val="center"/>
            </w:pPr>
          </w:p>
          <w:p w:rsidR="002C1AC1" w:rsidRDefault="00B27E12" w:rsidP="003F6F1B">
            <w:pPr>
              <w:jc w:val="center"/>
            </w:pPr>
            <w:r>
              <w:t>321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B1674" w:rsidRDefault="00B27E12" w:rsidP="006B1674">
            <w:r>
              <w:t>Naknade troškova zaposlenima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1674" w:rsidRDefault="00B27E12" w:rsidP="003F6F1B">
            <w:pPr>
              <w:jc w:val="center"/>
            </w:pPr>
            <w:r>
              <w:t>30.100,00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B1674" w:rsidRDefault="00B27E12" w:rsidP="003F6F1B">
            <w:pPr>
              <w:jc w:val="center"/>
            </w:pPr>
            <w:r>
              <w:t>10.000,00</w:t>
            </w:r>
          </w:p>
        </w:tc>
      </w:tr>
      <w:tr w:rsidR="006B1674" w:rsidTr="00A82CBE">
        <w:tc>
          <w:tcPr>
            <w:tcW w:w="1526" w:type="dxa"/>
          </w:tcPr>
          <w:p w:rsidR="006B1674" w:rsidRDefault="006B1674" w:rsidP="003F6F1B">
            <w:pPr>
              <w:jc w:val="center"/>
            </w:pPr>
          </w:p>
          <w:p w:rsidR="002C1AC1" w:rsidRDefault="00B27E12" w:rsidP="003F6F1B">
            <w:pPr>
              <w:jc w:val="center"/>
            </w:pPr>
            <w:r>
              <w:t>322</w:t>
            </w:r>
          </w:p>
        </w:tc>
        <w:tc>
          <w:tcPr>
            <w:tcW w:w="4111" w:type="dxa"/>
          </w:tcPr>
          <w:p w:rsidR="006B1674" w:rsidRDefault="00B27E12" w:rsidP="006B1674">
            <w:r>
              <w:t>Rashodi za materijal i energiju</w:t>
            </w:r>
          </w:p>
        </w:tc>
        <w:tc>
          <w:tcPr>
            <w:tcW w:w="1842" w:type="dxa"/>
          </w:tcPr>
          <w:p w:rsidR="006B1674" w:rsidRDefault="00B27E12" w:rsidP="003F6F1B">
            <w:pPr>
              <w:jc w:val="center"/>
            </w:pPr>
            <w:r>
              <w:t>285.000,00</w:t>
            </w:r>
          </w:p>
        </w:tc>
        <w:tc>
          <w:tcPr>
            <w:tcW w:w="2127" w:type="dxa"/>
          </w:tcPr>
          <w:p w:rsidR="006B1674" w:rsidRDefault="00B27E12" w:rsidP="003F6F1B">
            <w:pPr>
              <w:jc w:val="center"/>
            </w:pPr>
            <w:r>
              <w:t>30.000,00</w:t>
            </w:r>
          </w:p>
        </w:tc>
      </w:tr>
      <w:tr w:rsidR="006B1674" w:rsidTr="00A82CBE">
        <w:tc>
          <w:tcPr>
            <w:tcW w:w="1526" w:type="dxa"/>
          </w:tcPr>
          <w:p w:rsidR="001D5845" w:rsidRDefault="001D5845" w:rsidP="003F6F1B">
            <w:pPr>
              <w:jc w:val="center"/>
            </w:pPr>
          </w:p>
          <w:p w:rsidR="00B27E12" w:rsidRDefault="00B27E12" w:rsidP="003F6F1B">
            <w:pPr>
              <w:jc w:val="center"/>
            </w:pPr>
            <w:r>
              <w:t>323</w:t>
            </w:r>
          </w:p>
        </w:tc>
        <w:tc>
          <w:tcPr>
            <w:tcW w:w="4111" w:type="dxa"/>
          </w:tcPr>
          <w:p w:rsidR="006B1674" w:rsidRDefault="00B27E12" w:rsidP="006B1674">
            <w:r>
              <w:t>Rashodi za usluge</w:t>
            </w:r>
          </w:p>
        </w:tc>
        <w:tc>
          <w:tcPr>
            <w:tcW w:w="1842" w:type="dxa"/>
          </w:tcPr>
          <w:p w:rsidR="006B1674" w:rsidRDefault="00B27E12" w:rsidP="003F6F1B">
            <w:pPr>
              <w:jc w:val="center"/>
            </w:pPr>
            <w:r>
              <w:t>362.000,00</w:t>
            </w:r>
          </w:p>
        </w:tc>
        <w:tc>
          <w:tcPr>
            <w:tcW w:w="2127" w:type="dxa"/>
          </w:tcPr>
          <w:p w:rsidR="006B1674" w:rsidRDefault="00B27E12" w:rsidP="003F6F1B">
            <w:pPr>
              <w:jc w:val="center"/>
            </w:pPr>
            <w:r>
              <w:t>527.000,00</w:t>
            </w:r>
          </w:p>
        </w:tc>
      </w:tr>
      <w:tr w:rsidR="006B1674" w:rsidTr="00A82CBE">
        <w:tc>
          <w:tcPr>
            <w:tcW w:w="1526" w:type="dxa"/>
          </w:tcPr>
          <w:p w:rsidR="001D5845" w:rsidRDefault="001D5845" w:rsidP="003F6F1B">
            <w:pPr>
              <w:jc w:val="center"/>
            </w:pPr>
          </w:p>
          <w:p w:rsidR="00B27E12" w:rsidRDefault="00B27E12" w:rsidP="003F6F1B">
            <w:pPr>
              <w:jc w:val="center"/>
            </w:pPr>
            <w:r>
              <w:t>329</w:t>
            </w:r>
          </w:p>
        </w:tc>
        <w:tc>
          <w:tcPr>
            <w:tcW w:w="4111" w:type="dxa"/>
          </w:tcPr>
          <w:p w:rsidR="006B1674" w:rsidRDefault="00B27E12" w:rsidP="006B1674">
            <w:r>
              <w:t>Ostali nespomenuti rashodi poslovanja</w:t>
            </w:r>
          </w:p>
        </w:tc>
        <w:tc>
          <w:tcPr>
            <w:tcW w:w="1842" w:type="dxa"/>
          </w:tcPr>
          <w:p w:rsidR="006B1674" w:rsidRDefault="00B27E12" w:rsidP="003F6F1B">
            <w:pPr>
              <w:jc w:val="center"/>
            </w:pPr>
            <w:r>
              <w:t>52.000,00</w:t>
            </w:r>
          </w:p>
        </w:tc>
        <w:tc>
          <w:tcPr>
            <w:tcW w:w="2127" w:type="dxa"/>
          </w:tcPr>
          <w:p w:rsidR="006B1674" w:rsidRDefault="00B27E12" w:rsidP="003F6F1B">
            <w:pPr>
              <w:jc w:val="center"/>
            </w:pPr>
            <w:r>
              <w:t>114.000,00</w:t>
            </w:r>
          </w:p>
        </w:tc>
      </w:tr>
      <w:tr w:rsidR="008A2FB7" w:rsidTr="00A82CBE">
        <w:tc>
          <w:tcPr>
            <w:tcW w:w="1526" w:type="dxa"/>
          </w:tcPr>
          <w:p w:rsidR="00CE6CB2" w:rsidRDefault="00CE6CB2" w:rsidP="003F6F1B">
            <w:pPr>
              <w:jc w:val="center"/>
            </w:pPr>
          </w:p>
          <w:p w:rsidR="00B27E12" w:rsidRDefault="00B27E12" w:rsidP="003F6F1B">
            <w:pPr>
              <w:jc w:val="center"/>
            </w:pPr>
            <w:r>
              <w:t>352</w:t>
            </w:r>
          </w:p>
        </w:tc>
        <w:tc>
          <w:tcPr>
            <w:tcW w:w="4111" w:type="dxa"/>
          </w:tcPr>
          <w:p w:rsidR="008A2FB7" w:rsidRDefault="00B27E12" w:rsidP="00320363">
            <w:r>
              <w:t>Subvencije trgov</w:t>
            </w:r>
            <w:r w:rsidR="00320363">
              <w:t xml:space="preserve">ačkim </w:t>
            </w:r>
            <w:r>
              <w:t>društvima, poljoprivrednicima i obrtnicima</w:t>
            </w:r>
            <w:r w:rsidR="00320363">
              <w:t xml:space="preserve"> izvan</w:t>
            </w:r>
            <w:r>
              <w:t xml:space="preserve"> javnog sektora</w:t>
            </w:r>
          </w:p>
        </w:tc>
        <w:tc>
          <w:tcPr>
            <w:tcW w:w="1842" w:type="dxa"/>
          </w:tcPr>
          <w:p w:rsidR="008A2FB7" w:rsidRDefault="00320363" w:rsidP="003F6F1B">
            <w:pPr>
              <w:jc w:val="center"/>
            </w:pPr>
            <w:r>
              <w:t>20.000,00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336D22" w:rsidRDefault="00336D22" w:rsidP="003F6F1B">
            <w:pPr>
              <w:jc w:val="center"/>
            </w:pPr>
          </w:p>
          <w:p w:rsidR="00320363" w:rsidRDefault="00320363" w:rsidP="003F6F1B">
            <w:pPr>
              <w:jc w:val="center"/>
            </w:pPr>
            <w:r>
              <w:t>372</w:t>
            </w:r>
          </w:p>
        </w:tc>
        <w:tc>
          <w:tcPr>
            <w:tcW w:w="4111" w:type="dxa"/>
          </w:tcPr>
          <w:p w:rsidR="008A2FB7" w:rsidRDefault="00320363" w:rsidP="006B1674">
            <w:r>
              <w:t>Ostale naknade građanima i kućanstvima iz proračuna</w:t>
            </w:r>
          </w:p>
        </w:tc>
        <w:tc>
          <w:tcPr>
            <w:tcW w:w="1842" w:type="dxa"/>
          </w:tcPr>
          <w:p w:rsidR="008A2FB7" w:rsidRDefault="00320363" w:rsidP="003F6F1B">
            <w:pPr>
              <w:jc w:val="center"/>
            </w:pPr>
            <w:r>
              <w:t>26.000,00</w:t>
            </w:r>
          </w:p>
        </w:tc>
        <w:tc>
          <w:tcPr>
            <w:tcW w:w="2127" w:type="dxa"/>
          </w:tcPr>
          <w:p w:rsidR="008A2FB7" w:rsidRDefault="00320363" w:rsidP="003F6F1B">
            <w:pPr>
              <w:jc w:val="center"/>
            </w:pPr>
            <w:r>
              <w:t>195.000,00</w:t>
            </w:r>
          </w:p>
        </w:tc>
      </w:tr>
      <w:tr w:rsidR="008A2FB7" w:rsidTr="00A82CBE">
        <w:tc>
          <w:tcPr>
            <w:tcW w:w="1526" w:type="dxa"/>
          </w:tcPr>
          <w:p w:rsidR="00336D22" w:rsidRDefault="00336D22" w:rsidP="003F6F1B">
            <w:pPr>
              <w:jc w:val="center"/>
            </w:pPr>
          </w:p>
          <w:p w:rsidR="00320363" w:rsidRDefault="00320363" w:rsidP="003F6F1B">
            <w:pPr>
              <w:jc w:val="center"/>
            </w:pPr>
            <w:r>
              <w:t>381</w:t>
            </w:r>
          </w:p>
        </w:tc>
        <w:tc>
          <w:tcPr>
            <w:tcW w:w="4111" w:type="dxa"/>
          </w:tcPr>
          <w:p w:rsidR="008A2FB7" w:rsidRDefault="00320363" w:rsidP="006B1674">
            <w:r>
              <w:t>Tekuće donacije</w:t>
            </w:r>
          </w:p>
        </w:tc>
        <w:tc>
          <w:tcPr>
            <w:tcW w:w="1842" w:type="dxa"/>
          </w:tcPr>
          <w:p w:rsidR="008A2FB7" w:rsidRDefault="00320363" w:rsidP="003F6F1B">
            <w:pPr>
              <w:jc w:val="center"/>
            </w:pPr>
            <w:r>
              <w:t>10.000,00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336D22" w:rsidRDefault="00336D22" w:rsidP="003F6F1B">
            <w:pPr>
              <w:jc w:val="center"/>
            </w:pPr>
          </w:p>
          <w:p w:rsidR="00320363" w:rsidRDefault="00320363" w:rsidP="003F6F1B">
            <w:pPr>
              <w:jc w:val="center"/>
            </w:pPr>
            <w:r>
              <w:t>382</w:t>
            </w:r>
          </w:p>
        </w:tc>
        <w:tc>
          <w:tcPr>
            <w:tcW w:w="4111" w:type="dxa"/>
          </w:tcPr>
          <w:p w:rsidR="008A2FB7" w:rsidRDefault="00320363" w:rsidP="006B1674">
            <w:r>
              <w:t>Kapitalne donacije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320363" w:rsidP="003F6F1B">
            <w:pPr>
              <w:jc w:val="center"/>
            </w:pPr>
            <w:r>
              <w:t>45.000,00</w:t>
            </w:r>
          </w:p>
        </w:tc>
      </w:tr>
      <w:tr w:rsidR="008A2FB7" w:rsidTr="00A82CBE">
        <w:tc>
          <w:tcPr>
            <w:tcW w:w="1526" w:type="dxa"/>
          </w:tcPr>
          <w:p w:rsidR="00320363" w:rsidRDefault="00320363" w:rsidP="00320363">
            <w:pPr>
              <w:jc w:val="center"/>
            </w:pPr>
          </w:p>
          <w:p w:rsidR="00320363" w:rsidRDefault="00320363" w:rsidP="00320363">
            <w:pPr>
              <w:jc w:val="center"/>
            </w:pPr>
            <w:r>
              <w:t>386</w:t>
            </w:r>
          </w:p>
        </w:tc>
        <w:tc>
          <w:tcPr>
            <w:tcW w:w="4111" w:type="dxa"/>
          </w:tcPr>
          <w:p w:rsidR="008A2FB7" w:rsidRDefault="00320363" w:rsidP="006B1674">
            <w:r>
              <w:t>Kapitalne pomoći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320363" w:rsidP="003F6F1B">
            <w:pPr>
              <w:jc w:val="center"/>
            </w:pPr>
            <w:r>
              <w:t>20.000,00</w:t>
            </w:r>
          </w:p>
        </w:tc>
      </w:tr>
      <w:tr w:rsidR="008A2FB7" w:rsidTr="00A82CBE">
        <w:tc>
          <w:tcPr>
            <w:tcW w:w="1526" w:type="dxa"/>
          </w:tcPr>
          <w:p w:rsidR="00A32D57" w:rsidRDefault="00A32D57" w:rsidP="003F6F1B">
            <w:pPr>
              <w:jc w:val="center"/>
            </w:pPr>
          </w:p>
        </w:tc>
        <w:tc>
          <w:tcPr>
            <w:tcW w:w="4111" w:type="dxa"/>
          </w:tcPr>
          <w:p w:rsidR="008A2FB7" w:rsidRDefault="008A2FB7" w:rsidP="00A32D57"/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</w:tbl>
    <w:p w:rsidR="00512C23" w:rsidRDefault="00512C23" w:rsidP="00754292">
      <w:pPr>
        <w:rPr>
          <w:b/>
          <w:sz w:val="28"/>
          <w:szCs w:val="28"/>
        </w:rPr>
      </w:pPr>
    </w:p>
    <w:p w:rsidR="00DB6CFA" w:rsidRDefault="00DB6CFA" w:rsidP="00754292">
      <w:pPr>
        <w:rPr>
          <w:b/>
          <w:sz w:val="28"/>
          <w:szCs w:val="28"/>
        </w:rPr>
      </w:pPr>
    </w:p>
    <w:p w:rsidR="00DB6CFA" w:rsidRDefault="00DB6CFA" w:rsidP="00754292">
      <w:pPr>
        <w:rPr>
          <w:b/>
          <w:sz w:val="28"/>
          <w:szCs w:val="28"/>
        </w:rPr>
      </w:pPr>
    </w:p>
    <w:p w:rsidR="008A2FB7" w:rsidRDefault="00754292" w:rsidP="00754292">
      <w:pPr>
        <w:rPr>
          <w:b/>
          <w:sz w:val="28"/>
          <w:szCs w:val="28"/>
        </w:rPr>
      </w:pPr>
      <w:r w:rsidRPr="00754292">
        <w:rPr>
          <w:b/>
          <w:sz w:val="28"/>
          <w:szCs w:val="28"/>
        </w:rPr>
        <w:lastRenderedPageBreak/>
        <w:t>4 .POSEBNI DIO</w:t>
      </w:r>
    </w:p>
    <w:p w:rsidR="00754292" w:rsidRDefault="00754292" w:rsidP="0075429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Što se tiče posebnog dijela vidljivo je po samim pozicijama gdje su promjene izvršene i na što se odnose.</w:t>
      </w:r>
    </w:p>
    <w:p w:rsidR="00754292" w:rsidRDefault="00754292" w:rsidP="00754292">
      <w:pPr>
        <w:rPr>
          <w:sz w:val="28"/>
          <w:szCs w:val="28"/>
        </w:rPr>
      </w:pPr>
    </w:p>
    <w:p w:rsidR="00754292" w:rsidRDefault="00754292" w:rsidP="00754292">
      <w:pPr>
        <w:rPr>
          <w:b/>
          <w:sz w:val="28"/>
          <w:szCs w:val="28"/>
        </w:rPr>
      </w:pPr>
      <w:r w:rsidRPr="00754292">
        <w:rPr>
          <w:b/>
          <w:sz w:val="28"/>
          <w:szCs w:val="28"/>
        </w:rPr>
        <w:t>5. ZAKLJUČAK</w:t>
      </w:r>
    </w:p>
    <w:p w:rsidR="00754292" w:rsidRDefault="00754292" w:rsidP="0075429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Kao što je u uvodu rečeno razlozi </w:t>
      </w:r>
      <w:r w:rsidR="00A5032B">
        <w:rPr>
          <w:sz w:val="28"/>
          <w:szCs w:val="28"/>
        </w:rPr>
        <w:t xml:space="preserve">drugih </w:t>
      </w:r>
      <w:r>
        <w:rPr>
          <w:sz w:val="28"/>
          <w:szCs w:val="28"/>
        </w:rPr>
        <w:t>Iz</w:t>
      </w:r>
      <w:r w:rsidR="00A641D6">
        <w:rPr>
          <w:sz w:val="28"/>
          <w:szCs w:val="28"/>
        </w:rPr>
        <w:t>mjena i dopuna Proračuna za 201</w:t>
      </w:r>
      <w:r w:rsidR="00A5032B">
        <w:rPr>
          <w:sz w:val="28"/>
          <w:szCs w:val="28"/>
        </w:rPr>
        <w:t>7</w:t>
      </w:r>
      <w:r>
        <w:rPr>
          <w:sz w:val="28"/>
          <w:szCs w:val="28"/>
        </w:rPr>
        <w:t>. godinu jesu izmjene i usklađenja između pozicija u prihodima i rashodima.</w:t>
      </w:r>
    </w:p>
    <w:p w:rsidR="00754292" w:rsidRDefault="00754292" w:rsidP="00754292">
      <w:pPr>
        <w:rPr>
          <w:sz w:val="28"/>
          <w:szCs w:val="28"/>
        </w:rPr>
      </w:pPr>
    </w:p>
    <w:p w:rsidR="006F0F3C" w:rsidRDefault="006F0F3C" w:rsidP="00754292">
      <w:pPr>
        <w:rPr>
          <w:sz w:val="28"/>
          <w:szCs w:val="28"/>
        </w:rPr>
      </w:pPr>
    </w:p>
    <w:p w:rsidR="006F0F3C" w:rsidRDefault="006F0F3C" w:rsidP="00754292">
      <w:pPr>
        <w:rPr>
          <w:sz w:val="28"/>
          <w:szCs w:val="28"/>
        </w:rPr>
      </w:pPr>
    </w:p>
    <w:p w:rsidR="00754292" w:rsidRDefault="00A641D6" w:rsidP="00754292">
      <w:pPr>
        <w:rPr>
          <w:sz w:val="28"/>
          <w:szCs w:val="28"/>
        </w:rPr>
      </w:pPr>
      <w:r>
        <w:rPr>
          <w:sz w:val="28"/>
          <w:szCs w:val="28"/>
        </w:rPr>
        <w:t>U Starim Jankovcima,</w:t>
      </w:r>
      <w:r w:rsidR="00A5032B">
        <w:rPr>
          <w:sz w:val="28"/>
          <w:szCs w:val="28"/>
        </w:rPr>
        <w:t xml:space="preserve"> 29</w:t>
      </w:r>
      <w:r w:rsidR="004C326C">
        <w:rPr>
          <w:sz w:val="28"/>
          <w:szCs w:val="28"/>
        </w:rPr>
        <w:t>.</w:t>
      </w:r>
      <w:r w:rsidR="00A5032B">
        <w:rPr>
          <w:sz w:val="28"/>
          <w:szCs w:val="28"/>
        </w:rPr>
        <w:t>11.</w:t>
      </w:r>
      <w:r>
        <w:rPr>
          <w:sz w:val="28"/>
          <w:szCs w:val="28"/>
        </w:rPr>
        <w:t xml:space="preserve"> 201</w:t>
      </w:r>
      <w:r w:rsidR="00A5032B">
        <w:rPr>
          <w:sz w:val="28"/>
          <w:szCs w:val="28"/>
        </w:rPr>
        <w:t>7</w:t>
      </w:r>
      <w:r w:rsidR="00754292">
        <w:rPr>
          <w:sz w:val="28"/>
          <w:szCs w:val="28"/>
        </w:rPr>
        <w:t xml:space="preserve">. </w:t>
      </w:r>
      <w:r w:rsidR="00512C23">
        <w:rPr>
          <w:sz w:val="28"/>
          <w:szCs w:val="28"/>
        </w:rPr>
        <w:t>g</w:t>
      </w:r>
      <w:r w:rsidR="00754292">
        <w:rPr>
          <w:sz w:val="28"/>
          <w:szCs w:val="28"/>
        </w:rPr>
        <w:t>odine</w:t>
      </w:r>
      <w:r>
        <w:rPr>
          <w:sz w:val="28"/>
          <w:szCs w:val="28"/>
        </w:rPr>
        <w:t>.</w:t>
      </w:r>
    </w:p>
    <w:p w:rsidR="00512C23" w:rsidRDefault="00512C23" w:rsidP="00754292">
      <w:pPr>
        <w:rPr>
          <w:sz w:val="28"/>
          <w:szCs w:val="28"/>
        </w:rPr>
      </w:pPr>
    </w:p>
    <w:p w:rsidR="00512C23" w:rsidRDefault="00512C23" w:rsidP="00754292">
      <w:pPr>
        <w:rPr>
          <w:sz w:val="28"/>
          <w:szCs w:val="28"/>
        </w:rPr>
      </w:pPr>
    </w:p>
    <w:p w:rsidR="00754292" w:rsidRDefault="00754292" w:rsidP="00754292">
      <w:pPr>
        <w:rPr>
          <w:sz w:val="28"/>
          <w:szCs w:val="28"/>
        </w:rPr>
      </w:pPr>
    </w:p>
    <w:p w:rsidR="00754292" w:rsidRDefault="00754292" w:rsidP="007542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Općinski načelnik</w:t>
      </w:r>
      <w:r w:rsidR="00B03490">
        <w:rPr>
          <w:sz w:val="28"/>
          <w:szCs w:val="28"/>
        </w:rPr>
        <w:t>:</w:t>
      </w:r>
    </w:p>
    <w:p w:rsidR="00754292" w:rsidRPr="00754292" w:rsidRDefault="00754292" w:rsidP="007542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B0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Dragan Sudarević </w:t>
      </w:r>
    </w:p>
    <w:sectPr w:rsidR="00754292" w:rsidRPr="00754292" w:rsidSect="000C1615">
      <w:headerReference w:type="default" r:id="rId8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56B" w:rsidRDefault="005E156B" w:rsidP="00512C23">
      <w:r>
        <w:separator/>
      </w:r>
    </w:p>
  </w:endnote>
  <w:endnote w:type="continuationSeparator" w:id="1">
    <w:p w:rsidR="005E156B" w:rsidRDefault="005E156B" w:rsidP="0051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56B" w:rsidRDefault="005E156B" w:rsidP="00512C23">
      <w:r>
        <w:separator/>
      </w:r>
    </w:p>
  </w:footnote>
  <w:footnote w:type="continuationSeparator" w:id="1">
    <w:p w:rsidR="005E156B" w:rsidRDefault="005E156B" w:rsidP="00512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D57" w:rsidRDefault="00A32D57" w:rsidP="00512C23">
    <w:pPr>
      <w:pStyle w:val="Header"/>
    </w:pPr>
  </w:p>
  <w:p w:rsidR="00A32D57" w:rsidRDefault="00A32D57" w:rsidP="00512C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3960B61"/>
    <w:multiLevelType w:val="hybridMultilevel"/>
    <w:tmpl w:val="D100A736"/>
    <w:lvl w:ilvl="0" w:tplc="0E5C24A2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67F2A0D"/>
    <w:multiLevelType w:val="hybridMultilevel"/>
    <w:tmpl w:val="1796413E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7A4439"/>
    <w:rsid w:val="0000418F"/>
    <w:rsid w:val="00014D54"/>
    <w:rsid w:val="00052E1E"/>
    <w:rsid w:val="00053D4C"/>
    <w:rsid w:val="000837B6"/>
    <w:rsid w:val="000A72CD"/>
    <w:rsid w:val="000C1615"/>
    <w:rsid w:val="000D31FC"/>
    <w:rsid w:val="000E3FF3"/>
    <w:rsid w:val="000E5A69"/>
    <w:rsid w:val="00125673"/>
    <w:rsid w:val="001530B3"/>
    <w:rsid w:val="001925CA"/>
    <w:rsid w:val="001A07ED"/>
    <w:rsid w:val="001A107E"/>
    <w:rsid w:val="001C09EB"/>
    <w:rsid w:val="001C394C"/>
    <w:rsid w:val="001C47A1"/>
    <w:rsid w:val="001D0F4D"/>
    <w:rsid w:val="001D5845"/>
    <w:rsid w:val="001F42BA"/>
    <w:rsid w:val="00205B91"/>
    <w:rsid w:val="00207E80"/>
    <w:rsid w:val="00254D15"/>
    <w:rsid w:val="002B0654"/>
    <w:rsid w:val="002B0677"/>
    <w:rsid w:val="002B7F88"/>
    <w:rsid w:val="002C1AC1"/>
    <w:rsid w:val="002C7838"/>
    <w:rsid w:val="002E069D"/>
    <w:rsid w:val="002E4A5A"/>
    <w:rsid w:val="002F3BA3"/>
    <w:rsid w:val="003044E1"/>
    <w:rsid w:val="00320363"/>
    <w:rsid w:val="0032356C"/>
    <w:rsid w:val="00336D22"/>
    <w:rsid w:val="00336F2A"/>
    <w:rsid w:val="0034334C"/>
    <w:rsid w:val="00391807"/>
    <w:rsid w:val="0039545A"/>
    <w:rsid w:val="003A1D62"/>
    <w:rsid w:val="003A2443"/>
    <w:rsid w:val="003A4070"/>
    <w:rsid w:val="003B7937"/>
    <w:rsid w:val="003C7912"/>
    <w:rsid w:val="003D1164"/>
    <w:rsid w:val="003D14F3"/>
    <w:rsid w:val="003E699D"/>
    <w:rsid w:val="003F204F"/>
    <w:rsid w:val="003F5E07"/>
    <w:rsid w:val="003F6F1B"/>
    <w:rsid w:val="00413D30"/>
    <w:rsid w:val="00420AC9"/>
    <w:rsid w:val="00452C89"/>
    <w:rsid w:val="00461262"/>
    <w:rsid w:val="00486285"/>
    <w:rsid w:val="004A6B20"/>
    <w:rsid w:val="004B3757"/>
    <w:rsid w:val="004B7250"/>
    <w:rsid w:val="004C326C"/>
    <w:rsid w:val="004E4F0C"/>
    <w:rsid w:val="004E7FEE"/>
    <w:rsid w:val="004F7E42"/>
    <w:rsid w:val="00512C23"/>
    <w:rsid w:val="00534BC1"/>
    <w:rsid w:val="00552EB3"/>
    <w:rsid w:val="005A1556"/>
    <w:rsid w:val="005D0098"/>
    <w:rsid w:val="005D0C0F"/>
    <w:rsid w:val="005D7369"/>
    <w:rsid w:val="005E156B"/>
    <w:rsid w:val="00603AB3"/>
    <w:rsid w:val="00637E55"/>
    <w:rsid w:val="00676F59"/>
    <w:rsid w:val="00686BE1"/>
    <w:rsid w:val="006B0349"/>
    <w:rsid w:val="006B1674"/>
    <w:rsid w:val="006C1011"/>
    <w:rsid w:val="006D05FD"/>
    <w:rsid w:val="006E27D1"/>
    <w:rsid w:val="006E6A60"/>
    <w:rsid w:val="006F0F3C"/>
    <w:rsid w:val="00714944"/>
    <w:rsid w:val="00734CE6"/>
    <w:rsid w:val="0074678B"/>
    <w:rsid w:val="00754292"/>
    <w:rsid w:val="00777CE8"/>
    <w:rsid w:val="00783457"/>
    <w:rsid w:val="00786258"/>
    <w:rsid w:val="007A4439"/>
    <w:rsid w:val="007C5466"/>
    <w:rsid w:val="007D765C"/>
    <w:rsid w:val="007F698C"/>
    <w:rsid w:val="008366E4"/>
    <w:rsid w:val="00844EB9"/>
    <w:rsid w:val="00845ED7"/>
    <w:rsid w:val="0086444C"/>
    <w:rsid w:val="008661AB"/>
    <w:rsid w:val="008A2FB7"/>
    <w:rsid w:val="008B678C"/>
    <w:rsid w:val="008C4DD0"/>
    <w:rsid w:val="008D0683"/>
    <w:rsid w:val="00937DB4"/>
    <w:rsid w:val="00941326"/>
    <w:rsid w:val="00946C61"/>
    <w:rsid w:val="00975FB2"/>
    <w:rsid w:val="00983176"/>
    <w:rsid w:val="009C2A12"/>
    <w:rsid w:val="009E0303"/>
    <w:rsid w:val="009E0DDA"/>
    <w:rsid w:val="009E2849"/>
    <w:rsid w:val="00A17309"/>
    <w:rsid w:val="00A213FF"/>
    <w:rsid w:val="00A32D57"/>
    <w:rsid w:val="00A33359"/>
    <w:rsid w:val="00A47F18"/>
    <w:rsid w:val="00A5032B"/>
    <w:rsid w:val="00A51002"/>
    <w:rsid w:val="00A641D6"/>
    <w:rsid w:val="00A6422C"/>
    <w:rsid w:val="00A82CBE"/>
    <w:rsid w:val="00A95178"/>
    <w:rsid w:val="00A95DA5"/>
    <w:rsid w:val="00AB58DE"/>
    <w:rsid w:val="00B03490"/>
    <w:rsid w:val="00B27E12"/>
    <w:rsid w:val="00B4612A"/>
    <w:rsid w:val="00B55DB6"/>
    <w:rsid w:val="00B63111"/>
    <w:rsid w:val="00B7458B"/>
    <w:rsid w:val="00B9536F"/>
    <w:rsid w:val="00BB7BC5"/>
    <w:rsid w:val="00BD5D42"/>
    <w:rsid w:val="00BF1580"/>
    <w:rsid w:val="00C13363"/>
    <w:rsid w:val="00C16702"/>
    <w:rsid w:val="00C515D4"/>
    <w:rsid w:val="00CB2BD4"/>
    <w:rsid w:val="00CC39A2"/>
    <w:rsid w:val="00CD3C35"/>
    <w:rsid w:val="00CD7981"/>
    <w:rsid w:val="00CE6CB2"/>
    <w:rsid w:val="00D019D1"/>
    <w:rsid w:val="00D0645B"/>
    <w:rsid w:val="00D21798"/>
    <w:rsid w:val="00D24505"/>
    <w:rsid w:val="00D26B30"/>
    <w:rsid w:val="00D71EA7"/>
    <w:rsid w:val="00D7669A"/>
    <w:rsid w:val="00D818CB"/>
    <w:rsid w:val="00D95176"/>
    <w:rsid w:val="00DA6D1B"/>
    <w:rsid w:val="00DB1355"/>
    <w:rsid w:val="00DB6CFA"/>
    <w:rsid w:val="00DE079E"/>
    <w:rsid w:val="00E17B07"/>
    <w:rsid w:val="00E55D1B"/>
    <w:rsid w:val="00E57C52"/>
    <w:rsid w:val="00E77912"/>
    <w:rsid w:val="00E9416F"/>
    <w:rsid w:val="00E9652B"/>
    <w:rsid w:val="00EC6674"/>
    <w:rsid w:val="00F40BDF"/>
    <w:rsid w:val="00F52CDB"/>
    <w:rsid w:val="00F52F26"/>
    <w:rsid w:val="00F63A09"/>
    <w:rsid w:val="00FA0570"/>
    <w:rsid w:val="00FC201F"/>
    <w:rsid w:val="00FD457C"/>
    <w:rsid w:val="00FE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4C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C1615"/>
  </w:style>
  <w:style w:type="character" w:customStyle="1" w:styleId="WW8Num1z1">
    <w:name w:val="WW8Num1z1"/>
    <w:rsid w:val="000C1615"/>
  </w:style>
  <w:style w:type="character" w:customStyle="1" w:styleId="WW8Num1z2">
    <w:name w:val="WW8Num1z2"/>
    <w:rsid w:val="000C1615"/>
  </w:style>
  <w:style w:type="character" w:customStyle="1" w:styleId="WW8Num1z3">
    <w:name w:val="WW8Num1z3"/>
    <w:rsid w:val="000C1615"/>
  </w:style>
  <w:style w:type="character" w:customStyle="1" w:styleId="WW8Num1z4">
    <w:name w:val="WW8Num1z4"/>
    <w:rsid w:val="000C1615"/>
  </w:style>
  <w:style w:type="character" w:customStyle="1" w:styleId="WW8Num1z5">
    <w:name w:val="WW8Num1z5"/>
    <w:rsid w:val="000C1615"/>
  </w:style>
  <w:style w:type="character" w:customStyle="1" w:styleId="WW8Num1z6">
    <w:name w:val="WW8Num1z6"/>
    <w:rsid w:val="000C1615"/>
  </w:style>
  <w:style w:type="character" w:customStyle="1" w:styleId="WW8Num1z7">
    <w:name w:val="WW8Num1z7"/>
    <w:rsid w:val="000C1615"/>
  </w:style>
  <w:style w:type="character" w:customStyle="1" w:styleId="WW8Num1z8">
    <w:name w:val="WW8Num1z8"/>
    <w:rsid w:val="000C1615"/>
  </w:style>
  <w:style w:type="character" w:customStyle="1" w:styleId="WW8Num2z0">
    <w:name w:val="WW8Num2z0"/>
    <w:rsid w:val="000C1615"/>
  </w:style>
  <w:style w:type="character" w:customStyle="1" w:styleId="WW8Num2z1">
    <w:name w:val="WW8Num2z1"/>
    <w:rsid w:val="000C1615"/>
  </w:style>
  <w:style w:type="character" w:customStyle="1" w:styleId="WW8Num2z2">
    <w:name w:val="WW8Num2z2"/>
    <w:rsid w:val="000C1615"/>
  </w:style>
  <w:style w:type="character" w:customStyle="1" w:styleId="WW8Num2z3">
    <w:name w:val="WW8Num2z3"/>
    <w:rsid w:val="000C1615"/>
  </w:style>
  <w:style w:type="character" w:customStyle="1" w:styleId="WW8Num2z4">
    <w:name w:val="WW8Num2z4"/>
    <w:rsid w:val="000C1615"/>
  </w:style>
  <w:style w:type="character" w:customStyle="1" w:styleId="WW8Num2z5">
    <w:name w:val="WW8Num2z5"/>
    <w:rsid w:val="000C1615"/>
  </w:style>
  <w:style w:type="character" w:customStyle="1" w:styleId="WW8Num2z6">
    <w:name w:val="WW8Num2z6"/>
    <w:rsid w:val="000C1615"/>
  </w:style>
  <w:style w:type="character" w:customStyle="1" w:styleId="WW8Num2z7">
    <w:name w:val="WW8Num2z7"/>
    <w:rsid w:val="000C1615"/>
  </w:style>
  <w:style w:type="character" w:customStyle="1" w:styleId="WW8Num2z8">
    <w:name w:val="WW8Num2z8"/>
    <w:rsid w:val="000C1615"/>
  </w:style>
  <w:style w:type="character" w:customStyle="1" w:styleId="NumberingSymbols">
    <w:name w:val="Numbering Symbols"/>
    <w:rsid w:val="000C1615"/>
    <w:rPr>
      <w:b/>
      <w:bCs/>
      <w:sz w:val="28"/>
      <w:szCs w:val="28"/>
    </w:rPr>
  </w:style>
  <w:style w:type="paragraph" w:customStyle="1" w:styleId="Heading">
    <w:name w:val="Heading"/>
    <w:basedOn w:val="Normal"/>
    <w:next w:val="BodyText"/>
    <w:rsid w:val="000C16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1615"/>
    <w:pPr>
      <w:spacing w:after="120"/>
    </w:pPr>
  </w:style>
  <w:style w:type="paragraph" w:styleId="List">
    <w:name w:val="List"/>
    <w:basedOn w:val="BodyText"/>
    <w:rsid w:val="000C1615"/>
  </w:style>
  <w:style w:type="paragraph" w:customStyle="1" w:styleId="Caption1">
    <w:name w:val="Caption1"/>
    <w:basedOn w:val="Normal"/>
    <w:rsid w:val="000C161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1615"/>
    <w:pPr>
      <w:suppressLineNumbers/>
    </w:pPr>
  </w:style>
  <w:style w:type="paragraph" w:customStyle="1" w:styleId="TableContents">
    <w:name w:val="Table Contents"/>
    <w:basedOn w:val="Normal"/>
    <w:rsid w:val="000C1615"/>
    <w:pPr>
      <w:suppressLineNumbers/>
    </w:pPr>
  </w:style>
  <w:style w:type="table" w:styleId="TableGrid">
    <w:name w:val="Table Grid"/>
    <w:basedOn w:val="TableNormal"/>
    <w:uiPriority w:val="59"/>
    <w:rsid w:val="007A4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12C23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12C23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12C23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12C23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B81C5-99F3-4BA6-A6C6-200FDC411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Ruža</cp:lastModifiedBy>
  <cp:revision>61</cp:revision>
  <cp:lastPrinted>2014-12-30T08:09:00Z</cp:lastPrinted>
  <dcterms:created xsi:type="dcterms:W3CDTF">2015-12-22T10:52:00Z</dcterms:created>
  <dcterms:modified xsi:type="dcterms:W3CDTF">2017-12-08T13:34:00Z</dcterms:modified>
</cp:coreProperties>
</file>